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FA44DB" w:rsidP="00A550DA">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-568325</wp:posOffset>
                      </wp:positionV>
                      <wp:extent cx="69627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14350"/>
                              </a:xfrm>
                              <a:prstGeom prst="rect">
                                <a:avLst/>
                              </a:prstGeom>
                              <a:solidFill>
                                <a:srgbClr val="FFFFFF"/>
                              </a:solidFill>
                              <a:ln w="9525">
                                <a:solidFill>
                                  <a:srgbClr val="000000"/>
                                </a:solidFill>
                                <a:miter lim="800000"/>
                                <a:headEnd/>
                                <a:tailEnd/>
                              </a:ln>
                            </wps:spPr>
                            <wps:txbx>
                              <w:txbxContent>
                                <w:p w:rsidR="00CF3E85" w:rsidRPr="009D5093" w:rsidRDefault="00CF3E85">
                                  <w:pPr>
                                    <w:rPr>
                                      <w:b/>
                                      <w:sz w:val="28"/>
                                      <w:szCs w:val="28"/>
                                      <w:u w:val="single"/>
                                    </w:rPr>
                                  </w:pPr>
                                  <w:r w:rsidRPr="00B37DCE">
                                    <w:rPr>
                                      <w:b/>
                                      <w:sz w:val="28"/>
                                      <w:szCs w:val="28"/>
                                    </w:rPr>
                                    <w:t xml:space="preserve">Name:  __________________________________       </w:t>
                                  </w:r>
                                  <w:r>
                                    <w:rPr>
                                      <w:b/>
                                      <w:sz w:val="28"/>
                                      <w:szCs w:val="28"/>
                                    </w:rPr>
                                    <w:t xml:space="preserve">                          Date: </w:t>
                                  </w:r>
                                  <w:r w:rsidR="0064370F">
                                    <w:rPr>
                                      <w:b/>
                                      <w:sz w:val="28"/>
                                      <w:szCs w:val="28"/>
                                      <w:u w:val="single"/>
                                    </w:rPr>
                                    <w:t>2/24/20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CF3E85" w:rsidRPr="009D5093" w:rsidRDefault="00CF3E85">
                            <w:pPr>
                              <w:rPr>
                                <w:b/>
                                <w:sz w:val="28"/>
                                <w:szCs w:val="28"/>
                                <w:u w:val="single"/>
                              </w:rPr>
                            </w:pPr>
                            <w:r w:rsidRPr="00B37DCE">
                              <w:rPr>
                                <w:b/>
                                <w:sz w:val="28"/>
                                <w:szCs w:val="28"/>
                              </w:rPr>
                              <w:t xml:space="preserve">Name:  __________________________________       </w:t>
                            </w:r>
                            <w:r>
                              <w:rPr>
                                <w:b/>
                                <w:sz w:val="28"/>
                                <w:szCs w:val="28"/>
                              </w:rPr>
                              <w:t xml:space="preserve">                          Date: </w:t>
                            </w:r>
                            <w:r w:rsidR="0064370F">
                              <w:rPr>
                                <w:b/>
                                <w:sz w:val="28"/>
                                <w:szCs w:val="28"/>
                                <w:u w:val="single"/>
                              </w:rPr>
                              <w:t>2/24/20</w:t>
                            </w:r>
                          </w:p>
                        </w:txbxContent>
                      </v:textbox>
                    </v:shape>
                  </w:pict>
                </mc:Fallback>
              </mc:AlternateConten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986B2B" w:rsidP="00A550DA">
            <w:pPr>
              <w:jc w:val="center"/>
              <w:rPr>
                <w:b/>
                <w:sz w:val="24"/>
                <w:szCs w:val="24"/>
              </w:rPr>
            </w:pPr>
            <w:r>
              <w:rPr>
                <w:b/>
                <w:sz w:val="24"/>
                <w:szCs w:val="24"/>
              </w:rPr>
              <w:t>2/2</w:t>
            </w:r>
            <w:r w:rsidR="0064370F">
              <w:rPr>
                <w:b/>
                <w:sz w:val="24"/>
                <w:szCs w:val="24"/>
              </w:rPr>
              <w:t>4</w:t>
            </w:r>
          </w:p>
          <w:p w:rsidR="00B052CD" w:rsidRDefault="00B052CD" w:rsidP="00A550DA">
            <w:pPr>
              <w:jc w:val="center"/>
              <w:rPr>
                <w:b/>
                <w:sz w:val="24"/>
                <w:szCs w:val="24"/>
              </w:rPr>
            </w:pPr>
          </w:p>
          <w:p w:rsidR="00B052CD" w:rsidRPr="00A550DA" w:rsidRDefault="009754EB" w:rsidP="00A550DA">
            <w:pPr>
              <w:jc w:val="center"/>
              <w:rPr>
                <w:b/>
                <w:sz w:val="24"/>
                <w:szCs w:val="24"/>
              </w:rPr>
            </w:pPr>
            <w:r>
              <w:rPr>
                <w:b/>
                <w:sz w:val="24"/>
                <w:szCs w:val="24"/>
              </w:rPr>
              <w:t>Art</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64370F">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For 15 Minutes</w:t>
            </w:r>
          </w:p>
          <w:p w:rsidR="00B052CD" w:rsidRDefault="00B052CD" w:rsidP="00B052CD">
            <w:pPr>
              <w:ind w:left="360"/>
              <w:rPr>
                <w:rFonts w:ascii="Microsoft Sans Serif" w:eastAsia="Times New Roman" w:hAnsi="Microsoft Sans Serif" w:cs="Microsoft Sans Serif"/>
                <w:b/>
                <w:bCs/>
                <w:sz w:val="20"/>
                <w:szCs w:val="20"/>
              </w:rPr>
            </w:pPr>
          </w:p>
          <w:p w:rsidR="0064370F" w:rsidRDefault="0064370F" w:rsidP="0064370F">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Reading Passage: read the passage and complete Day 1</w:t>
            </w:r>
          </w:p>
          <w:p w:rsidR="0064370F" w:rsidRDefault="0064370F" w:rsidP="0064370F">
            <w:pPr>
              <w:pStyle w:val="ListParagraph"/>
              <w:rPr>
                <w:rFonts w:ascii="Microsoft Sans Serif" w:eastAsia="Times New Roman" w:hAnsi="Microsoft Sans Serif" w:cs="Microsoft Sans Serif"/>
                <w:b/>
                <w:bCs/>
                <w:sz w:val="20"/>
                <w:szCs w:val="20"/>
              </w:rPr>
            </w:pPr>
          </w:p>
          <w:p w:rsidR="003D76B7" w:rsidRPr="00EB6E11" w:rsidRDefault="0064370F" w:rsidP="0064370F">
            <w:pPr>
              <w:numPr>
                <w:ilvl w:val="0"/>
                <w:numId w:val="4"/>
              </w:numPr>
              <w:spacing w:after="200" w:line="276" w:lineRule="auto"/>
              <w:rPr>
                <w:rFonts w:ascii="Microsoft Sans Serif" w:hAnsi="Microsoft Sans Serif" w:cs="Microsoft Sans Serif"/>
                <w:b/>
                <w:bCs/>
                <w:sz w:val="20"/>
                <w:szCs w:val="20"/>
              </w:rPr>
            </w:pPr>
            <w:r>
              <w:rPr>
                <w:rFonts w:ascii="Microsoft Sans Serif" w:eastAsia="Times New Roman" w:hAnsi="Microsoft Sans Serif" w:cs="Microsoft Sans Serif"/>
                <w:b/>
                <w:bCs/>
                <w:sz w:val="20"/>
                <w:szCs w:val="20"/>
              </w:rPr>
              <w:t>Read your spelling words two times each</w:t>
            </w:r>
          </w:p>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022B5D" w:rsidRPr="00022B5D">
              <w:rPr>
                <w:rFonts w:ascii="Comic Sans MS" w:hAnsi="Comic Sans MS" w:cs="Arial"/>
                <w:color w:val="000000"/>
                <w:sz w:val="16"/>
                <w:szCs w:val="16"/>
              </w:rPr>
              <w:t>We will use this upcoming week to review many of the important reading strategies learned over the past quarter.  We will review strategies for fluency, comprehension and accuracy.  We will also spend time reviewing strategies for expanding vocabulary.</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986B2B" w:rsidP="00A550DA">
            <w:pPr>
              <w:jc w:val="center"/>
              <w:rPr>
                <w:b/>
                <w:sz w:val="24"/>
                <w:szCs w:val="24"/>
              </w:rPr>
            </w:pPr>
            <w:r>
              <w:rPr>
                <w:b/>
                <w:sz w:val="24"/>
                <w:szCs w:val="24"/>
              </w:rPr>
              <w:t>2/2</w:t>
            </w:r>
            <w:r w:rsidR="0064370F">
              <w:rPr>
                <w:b/>
                <w:sz w:val="24"/>
                <w:szCs w:val="24"/>
              </w:rPr>
              <w:t>5</w:t>
            </w:r>
          </w:p>
          <w:p w:rsidR="00B052CD" w:rsidRDefault="00B052CD" w:rsidP="00A550DA">
            <w:pPr>
              <w:jc w:val="center"/>
              <w:rPr>
                <w:b/>
                <w:sz w:val="24"/>
                <w:szCs w:val="24"/>
              </w:rPr>
            </w:pPr>
          </w:p>
          <w:p w:rsidR="00B052CD" w:rsidRDefault="009754EB"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052CD" w:rsidRDefault="00B052CD" w:rsidP="00EB6E11">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7362F5" w:rsidRDefault="007362F5" w:rsidP="007362F5">
            <w:pPr>
              <w:rPr>
                <w:rFonts w:ascii="Microsoft Sans Serif" w:eastAsia="Times New Roman" w:hAnsi="Microsoft Sans Serif" w:cs="Microsoft Sans Serif"/>
                <w:b/>
                <w:bCs/>
                <w:sz w:val="20"/>
                <w:szCs w:val="20"/>
              </w:rPr>
            </w:pPr>
          </w:p>
          <w:p w:rsidR="0064370F" w:rsidRPr="004C4953" w:rsidRDefault="0064370F" w:rsidP="0064370F">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 xml:space="preserve">Reading Passage: read the passage and complete Day 2 </w:t>
            </w:r>
            <w:r w:rsidRPr="004C4953">
              <w:rPr>
                <w:rFonts w:ascii="Microsoft Sans Serif" w:eastAsia="Times New Roman" w:hAnsi="Microsoft Sans Serif" w:cs="Microsoft Sans Serif"/>
                <w:b/>
                <w:bCs/>
                <w:sz w:val="20"/>
                <w:szCs w:val="20"/>
              </w:rPr>
              <w:t xml:space="preserve">and </w:t>
            </w:r>
            <w:r>
              <w:rPr>
                <w:rFonts w:ascii="Microsoft Sans Serif" w:eastAsia="Times New Roman" w:hAnsi="Microsoft Sans Serif" w:cs="Microsoft Sans Serif"/>
                <w:b/>
                <w:bCs/>
                <w:sz w:val="20"/>
                <w:szCs w:val="20"/>
              </w:rPr>
              <w:t xml:space="preserve">Day </w:t>
            </w:r>
            <w:r w:rsidRPr="004C4953">
              <w:rPr>
                <w:rFonts w:ascii="Microsoft Sans Serif" w:eastAsia="Times New Roman" w:hAnsi="Microsoft Sans Serif" w:cs="Microsoft Sans Serif"/>
                <w:b/>
                <w:bCs/>
                <w:sz w:val="20"/>
                <w:szCs w:val="20"/>
              </w:rPr>
              <w:t>3</w:t>
            </w:r>
          </w:p>
          <w:p w:rsidR="0064370F" w:rsidRPr="00B052CD" w:rsidRDefault="0064370F" w:rsidP="0064370F">
            <w:pPr>
              <w:ind w:left="360"/>
              <w:rPr>
                <w:rFonts w:ascii="Microsoft Sans Serif" w:eastAsia="Times New Roman" w:hAnsi="Microsoft Sans Serif" w:cs="Microsoft Sans Serif"/>
                <w:b/>
                <w:bCs/>
                <w:sz w:val="20"/>
                <w:szCs w:val="20"/>
              </w:rPr>
            </w:pPr>
          </w:p>
          <w:p w:rsidR="00B052CD" w:rsidRPr="0064370F" w:rsidRDefault="0064370F" w:rsidP="0064370F">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Write your spelling words 2 times each</w:t>
            </w:r>
          </w:p>
        </w:tc>
        <w:tc>
          <w:tcPr>
            <w:tcW w:w="4421" w:type="dxa"/>
          </w:tcPr>
          <w:p w:rsidR="007D2177" w:rsidRPr="00AC00D2" w:rsidRDefault="007D2177" w:rsidP="00AC5ADE">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022B5D" w:rsidRPr="00022B5D">
              <w:rPr>
                <w:rFonts w:ascii="Comic Sans MS" w:hAnsi="Comic Sans MS" w:cs="Arial"/>
                <w:color w:val="000000"/>
                <w:sz w:val="16"/>
                <w:szCs w:val="16"/>
              </w:rPr>
              <w:t>We are publishing small moment stories this week.  Students have been working on writing narratives while including strategies that have been added to our “Craft Chart”.  Ezra Jack Keats has been our mentor over the past several weeks and the children have challenged themselves to apply these skills into their own stories!</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B052CD" w:rsidRDefault="0064370F" w:rsidP="00A550DA">
            <w:pPr>
              <w:jc w:val="center"/>
              <w:rPr>
                <w:b/>
                <w:sz w:val="24"/>
                <w:szCs w:val="24"/>
              </w:rPr>
            </w:pPr>
            <w:r>
              <w:rPr>
                <w:b/>
                <w:sz w:val="24"/>
                <w:szCs w:val="24"/>
              </w:rPr>
              <w:t>2/26</w:t>
            </w:r>
          </w:p>
          <w:p w:rsidR="00B052CD" w:rsidRPr="00A550DA" w:rsidRDefault="00EB6E11"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64370F">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64370F" w:rsidRDefault="0064370F" w:rsidP="0064370F">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Ma</w:t>
            </w:r>
            <w:r>
              <w:rPr>
                <w:rFonts w:ascii="Microsoft Sans Serif" w:eastAsia="Times New Roman" w:hAnsi="Microsoft Sans Serif" w:cs="Microsoft Sans Serif"/>
                <w:b/>
                <w:bCs/>
                <w:sz w:val="20"/>
                <w:szCs w:val="20"/>
              </w:rPr>
              <w:t>th: “Find the Shape” sheet</w:t>
            </w:r>
            <w:bookmarkStart w:id="0" w:name="_GoBack"/>
            <w:bookmarkEnd w:id="0"/>
          </w:p>
          <w:p w:rsidR="0064370F" w:rsidRDefault="0064370F" w:rsidP="0064370F">
            <w:pPr>
              <w:pStyle w:val="ListParagraph"/>
              <w:rPr>
                <w:rFonts w:ascii="Microsoft Sans Serif" w:eastAsia="Times New Roman" w:hAnsi="Microsoft Sans Serif" w:cs="Microsoft Sans Serif"/>
                <w:b/>
                <w:bCs/>
                <w:sz w:val="20"/>
                <w:szCs w:val="20"/>
              </w:rPr>
            </w:pPr>
          </w:p>
          <w:p w:rsidR="0064370F" w:rsidRPr="000C3034" w:rsidRDefault="0064370F" w:rsidP="0064370F">
            <w:pPr>
              <w:pStyle w:val="ListParagraph"/>
              <w:numPr>
                <w:ilvl w:val="0"/>
                <w:numId w:val="4"/>
              </w:numPr>
              <w:rPr>
                <w:rFonts w:ascii="Microsoft Sans Serif" w:eastAsia="Times New Roman" w:hAnsi="Microsoft Sans Serif" w:cs="Microsoft Sans Serif"/>
                <w:b/>
                <w:bCs/>
                <w:sz w:val="20"/>
                <w:szCs w:val="20"/>
              </w:rPr>
            </w:pPr>
            <w:r w:rsidRPr="000C3034">
              <w:rPr>
                <w:rFonts w:ascii="Microsoft Sans Serif" w:eastAsia="Times New Roman" w:hAnsi="Microsoft Sans Serif" w:cs="Microsoft Sans Serif"/>
                <w:b/>
                <w:bCs/>
                <w:sz w:val="20"/>
                <w:szCs w:val="20"/>
              </w:rPr>
              <w:t xml:space="preserve">Reading Passage: </w:t>
            </w:r>
            <w:r>
              <w:rPr>
                <w:rFonts w:ascii="Microsoft Sans Serif" w:eastAsia="Times New Roman" w:hAnsi="Microsoft Sans Serif" w:cs="Microsoft Sans Serif"/>
                <w:b/>
                <w:bCs/>
                <w:sz w:val="20"/>
                <w:szCs w:val="20"/>
              </w:rPr>
              <w:t>read the passage and complete Day 4 and Day 5</w:t>
            </w:r>
          </w:p>
          <w:p w:rsidR="00597315" w:rsidRPr="00EB6E11" w:rsidRDefault="00597315" w:rsidP="0064370F">
            <w:pPr>
              <w:spacing w:after="200" w:line="276" w:lineRule="auto"/>
              <w:ind w:left="360"/>
              <w:rPr>
                <w:rFonts w:ascii="Microsoft Sans Serif" w:hAnsi="Microsoft Sans Serif" w:cs="Microsoft Sans Serif"/>
                <w:b/>
                <w:bCs/>
                <w:sz w:val="20"/>
                <w:szCs w:val="20"/>
              </w:rPr>
            </w:pPr>
          </w:p>
        </w:tc>
        <w:tc>
          <w:tcPr>
            <w:tcW w:w="4421" w:type="dxa"/>
          </w:tcPr>
          <w:p w:rsidR="0049221A" w:rsidRPr="0049221A" w:rsidRDefault="007D2177" w:rsidP="0049221A">
            <w:pPr>
              <w:rPr>
                <w:rFonts w:ascii="Comic Sans MS"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AC00D2" w:rsidRPr="00986B2B">
              <w:rPr>
                <w:rFonts w:ascii="Comic Sans MS" w:eastAsia="Times New Roman" w:hAnsi="Comic Sans MS" w:cs="Arial"/>
                <w:b/>
                <w:color w:val="000000"/>
                <w:sz w:val="16"/>
                <w:szCs w:val="16"/>
              </w:rPr>
              <w:t xml:space="preserve"> </w:t>
            </w:r>
            <w:r w:rsidR="00022B5D" w:rsidRPr="00022B5D">
              <w:rPr>
                <w:rFonts w:ascii="Comic Sans MS" w:hAnsi="Comic Sans MS" w:cs="Arial"/>
                <w:color w:val="000000"/>
                <w:sz w:val="16"/>
                <w:szCs w:val="16"/>
              </w:rPr>
              <w:t xml:space="preserve">In math students will continue to build understanding of two </w:t>
            </w:r>
            <w:r w:rsidR="009754EB">
              <w:rPr>
                <w:rFonts w:ascii="Comic Sans MS" w:hAnsi="Comic Sans MS" w:cs="Arial"/>
                <w:color w:val="000000"/>
                <w:sz w:val="16"/>
                <w:szCs w:val="16"/>
              </w:rPr>
              <w:t>dimensional shapes by describing specific defining attributes for each shape. Students are using defining and non-defining attributes to describe these shapes. Specific vocabulary being used for our geometry unit include defining and non-defining attributes, closed and open figures, concave, angles/corners, and orientation to name a few!</w:t>
            </w:r>
          </w:p>
          <w:p w:rsidR="009D5093" w:rsidRPr="00D33B70" w:rsidRDefault="009D5093" w:rsidP="00977188">
            <w:pPr>
              <w:rPr>
                <w:rFonts w:ascii="Comic Sans MS" w:hAnsi="Comic Sans MS" w:cs="Arial"/>
                <w:color w:val="000000"/>
                <w:sz w:val="16"/>
                <w:szCs w:val="16"/>
              </w:rPr>
            </w:pP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64370F" w:rsidP="00A550DA">
            <w:pPr>
              <w:jc w:val="center"/>
              <w:rPr>
                <w:b/>
                <w:sz w:val="24"/>
                <w:szCs w:val="24"/>
              </w:rPr>
            </w:pPr>
            <w:r>
              <w:rPr>
                <w:b/>
                <w:sz w:val="24"/>
                <w:szCs w:val="24"/>
              </w:rPr>
              <w:t>2/27</w:t>
            </w:r>
          </w:p>
          <w:p w:rsidR="00DC662B" w:rsidRDefault="00DC662B" w:rsidP="00A550DA">
            <w:pPr>
              <w:jc w:val="center"/>
              <w:rPr>
                <w:b/>
                <w:sz w:val="24"/>
                <w:szCs w:val="24"/>
              </w:rPr>
            </w:pPr>
          </w:p>
          <w:p w:rsidR="00DC662B" w:rsidRDefault="009754EB"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EB6E11">
            <w:pPr>
              <w:numPr>
                <w:ilvl w:val="0"/>
                <w:numId w:val="3"/>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7362F5" w:rsidRDefault="007362F5" w:rsidP="007362F5">
            <w:pPr>
              <w:ind w:left="360"/>
              <w:rPr>
                <w:rFonts w:ascii="Microsoft Sans Serif" w:eastAsia="Times New Roman" w:hAnsi="Microsoft Sans Serif" w:cs="Microsoft Sans Serif"/>
                <w:b/>
                <w:bCs/>
                <w:sz w:val="20"/>
                <w:szCs w:val="20"/>
              </w:rPr>
            </w:pPr>
          </w:p>
          <w:p w:rsidR="0064370F" w:rsidRDefault="0064370F" w:rsidP="0064370F">
            <w:pPr>
              <w:numPr>
                <w:ilvl w:val="0"/>
                <w:numId w:val="3"/>
              </w:numPr>
              <w:spacing w:after="200" w:line="276" w:lineRule="auto"/>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w:t>
            </w:r>
            <w:r w:rsidRPr="00C55128">
              <w:rPr>
                <w:rFonts w:ascii="Microsoft Sans Serif" w:eastAsia="Times New Roman" w:hAnsi="Microsoft Sans Serif" w:cs="Microsoft Sans Serif"/>
                <w:b/>
                <w:bCs/>
                <w:sz w:val="20"/>
                <w:szCs w:val="20"/>
              </w:rPr>
              <w:t xml:space="preserve"> Write five sentences on the sheet provided and take a practice spelling test on the back of that sheet</w:t>
            </w:r>
          </w:p>
          <w:p w:rsidR="003D76B7" w:rsidRPr="00EB6E11" w:rsidRDefault="003D76B7" w:rsidP="0064370F">
            <w:pPr>
              <w:spacing w:after="200" w:line="276" w:lineRule="auto"/>
              <w:rPr>
                <w:rFonts w:ascii="Microsoft Sans Serif" w:eastAsia="Times New Roman" w:hAnsi="Microsoft Sans Serif" w:cs="Microsoft Sans Serif"/>
                <w:b/>
                <w:bCs/>
                <w:sz w:val="20"/>
                <w:szCs w:val="20"/>
              </w:rPr>
            </w:pPr>
          </w:p>
        </w:tc>
        <w:tc>
          <w:tcPr>
            <w:tcW w:w="4421" w:type="dxa"/>
          </w:tcPr>
          <w:p w:rsidR="003D76B7" w:rsidRDefault="007D2177">
            <w:pPr>
              <w:rPr>
                <w:b/>
              </w:rPr>
            </w:pPr>
            <w:r w:rsidRPr="003D76B7">
              <w:rPr>
                <w:b/>
                <w:u w:val="single"/>
              </w:rPr>
              <w:t>Notes from the Teacher</w:t>
            </w:r>
            <w:r w:rsidRPr="007D2177">
              <w:rPr>
                <w:b/>
              </w:rPr>
              <w:t>….</w:t>
            </w:r>
          </w:p>
          <w:p w:rsidR="00CB5054" w:rsidRPr="00022B5D" w:rsidRDefault="00022B5D" w:rsidP="00022B5D">
            <w:pPr>
              <w:numPr>
                <w:ilvl w:val="0"/>
                <w:numId w:val="21"/>
              </w:numPr>
              <w:rPr>
                <w:rFonts w:ascii="Comic Sans MS" w:hAnsi="Comic Sans MS"/>
                <w:b/>
                <w:bCs/>
                <w:sz w:val="16"/>
                <w:szCs w:val="16"/>
              </w:rPr>
            </w:pPr>
            <w:r w:rsidRPr="00022B5D">
              <w:rPr>
                <w:rFonts w:ascii="Comic Sans MS" w:hAnsi="Comic Sans MS"/>
                <w:b/>
                <w:bCs/>
                <w:sz w:val="16"/>
                <w:szCs w:val="16"/>
              </w:rPr>
              <w:t>Please be sure that reading and writing continues to be a daily routine even over track out.  Keep a daily reading log of the title of each book and the minutes read.  Create a goal and plan a reward if the goal is met by the end of track out!  You may also want to keep a daily writing journal and have them write a minimum of 4 sentences about each day’s events.</w:t>
            </w:r>
          </w:p>
        </w:tc>
      </w:tr>
      <w:tr w:rsidR="007D2177" w:rsidTr="00B364DB">
        <w:trPr>
          <w:trHeight w:val="1610"/>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Friday</w:t>
            </w:r>
          </w:p>
          <w:p w:rsidR="009D5093" w:rsidRDefault="0064370F" w:rsidP="00A550DA">
            <w:pPr>
              <w:jc w:val="center"/>
              <w:rPr>
                <w:b/>
                <w:sz w:val="24"/>
                <w:szCs w:val="24"/>
              </w:rPr>
            </w:pPr>
            <w:r>
              <w:rPr>
                <w:b/>
                <w:sz w:val="24"/>
                <w:szCs w:val="24"/>
              </w:rPr>
              <w:t>2/28</w:t>
            </w:r>
          </w:p>
          <w:p w:rsidR="00EB6E11" w:rsidRPr="00DC5363" w:rsidRDefault="009754EB" w:rsidP="009754EB">
            <w:pPr>
              <w:jc w:val="center"/>
              <w:rPr>
                <w:b/>
                <w:sz w:val="24"/>
                <w:szCs w:val="24"/>
              </w:rPr>
            </w:pPr>
            <w:r>
              <w:rPr>
                <w:b/>
                <w:sz w:val="24"/>
                <w:szCs w:val="24"/>
              </w:rPr>
              <w:t>Falcon Friday</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FA44DB" w:rsidP="00A550D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994410</wp:posOffset>
                      </wp:positionH>
                      <wp:positionV relativeFrom="paragraph">
                        <wp:posOffset>598170</wp:posOffset>
                      </wp:positionV>
                      <wp:extent cx="30099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5275"/>
                              </a:xfrm>
                              <a:prstGeom prst="rect">
                                <a:avLst/>
                              </a:prstGeom>
                              <a:solidFill>
                                <a:srgbClr val="FFFFFF"/>
                              </a:solidFill>
                              <a:ln w="9525">
                                <a:solidFill>
                                  <a:srgbClr val="000000"/>
                                </a:solidFill>
                                <a:miter lim="800000"/>
                                <a:headEnd/>
                                <a:tailEnd/>
                              </a:ln>
                            </wps:spPr>
                            <wps:txbx>
                              <w:txbxContent>
                                <w:p w:rsidR="00CF3E85" w:rsidRPr="00B37DCE" w:rsidRDefault="00CF3E85">
                                  <w:pPr>
                                    <w:rPr>
                                      <w:b/>
                                      <w:sz w:val="24"/>
                                      <w:szCs w:val="24"/>
                                    </w:rPr>
                                  </w:pPr>
                                  <w:r w:rsidRPr="00B37DCE">
                                    <w:rPr>
                                      <w:b/>
                                      <w:sz w:val="24"/>
                                      <w:szCs w:val="24"/>
                                    </w:rPr>
                                    <w:t>Mrs. Bullock               dbullock1@wcpss.net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CF3E85" w:rsidRPr="00B37DCE" w:rsidRDefault="00CF3E85">
                            <w:pPr>
                              <w:rPr>
                                <w:b/>
                                <w:sz w:val="24"/>
                                <w:szCs w:val="24"/>
                              </w:rPr>
                            </w:pPr>
                            <w:r w:rsidRPr="00B37DCE">
                              <w:rPr>
                                <w:b/>
                                <w:sz w:val="24"/>
                                <w:szCs w:val="24"/>
                              </w:rPr>
                              <w:t>Mrs. Bullock               dbullock1@wcpss.net</w:t>
                            </w:r>
                          </w:p>
                        </w:txbxContent>
                      </v:textbox>
                    </v:shape>
                  </w:pict>
                </mc:Fallback>
              </mc:AlternateContent>
            </w:r>
            <w:r w:rsidR="007D2177" w:rsidRPr="00A550DA">
              <w:rPr>
                <w:b/>
                <w:sz w:val="24"/>
                <w:szCs w:val="24"/>
              </w:rPr>
              <w:t>__________</w:t>
            </w:r>
          </w:p>
        </w:tc>
        <w:tc>
          <w:tcPr>
            <w:tcW w:w="3679" w:type="dxa"/>
          </w:tcPr>
          <w:p w:rsidR="007D2177" w:rsidRDefault="007D2177"/>
          <w:p w:rsidR="002D45F8" w:rsidRDefault="007D2177" w:rsidP="002D45F8">
            <w:pPr>
              <w:jc w:val="center"/>
              <w:rPr>
                <w:sz w:val="24"/>
                <w:szCs w:val="24"/>
              </w:rPr>
            </w:pPr>
            <w:r w:rsidRPr="00A550DA">
              <w:rPr>
                <w:sz w:val="44"/>
                <w:szCs w:val="44"/>
              </w:rPr>
              <w:t>No Homework!</w:t>
            </w:r>
          </w:p>
          <w:p w:rsidR="002D45F8" w:rsidRPr="009754EB" w:rsidRDefault="002D45F8" w:rsidP="009754EB">
            <w:pPr>
              <w:rPr>
                <w:sz w:val="24"/>
                <w:szCs w:val="24"/>
              </w:rPr>
            </w:pPr>
          </w:p>
          <w:p w:rsidR="002D45F8" w:rsidRPr="002D45F8" w:rsidRDefault="002D45F8" w:rsidP="002D45F8">
            <w:pPr>
              <w:pStyle w:val="ListParagraph"/>
              <w:numPr>
                <w:ilvl w:val="0"/>
                <w:numId w:val="1"/>
              </w:numPr>
              <w:rPr>
                <w:sz w:val="24"/>
                <w:szCs w:val="24"/>
              </w:rPr>
            </w:pPr>
            <w:r>
              <w:rPr>
                <w:sz w:val="24"/>
                <w:szCs w:val="24"/>
              </w:rPr>
              <w:t>Homework Packet Due</w:t>
            </w:r>
          </w:p>
        </w:tc>
        <w:tc>
          <w:tcPr>
            <w:tcW w:w="4421" w:type="dxa"/>
          </w:tcPr>
          <w:p w:rsidR="007E19E2" w:rsidRDefault="00C4140B" w:rsidP="007E19E2">
            <w:pPr>
              <w:jc w:val="center"/>
              <w:rPr>
                <w:b/>
                <w:sz w:val="24"/>
                <w:szCs w:val="24"/>
                <w:u w:val="single"/>
              </w:rPr>
            </w:pPr>
            <w:r w:rsidRPr="00C4140B">
              <w:rPr>
                <w:b/>
                <w:sz w:val="24"/>
                <w:szCs w:val="24"/>
                <w:u w:val="single"/>
              </w:rPr>
              <w:t>Spelling Words:</w:t>
            </w:r>
          </w:p>
          <w:p w:rsidR="00986B2B" w:rsidRDefault="009754EB"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night     lie     right     tied     tight</w:t>
            </w:r>
          </w:p>
          <w:p w:rsidR="009754EB" w:rsidRPr="00AC5ADE" w:rsidRDefault="009754EB"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     light     high     might     tries</w:t>
            </w:r>
          </w:p>
          <w:p w:rsidR="007E19E2" w:rsidRPr="007E19E2" w:rsidRDefault="007E19E2" w:rsidP="007E19E2">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9754EB" w:rsidP="007E19E2">
            <w:pPr>
              <w:jc w:val="center"/>
              <w:rPr>
                <w:rFonts w:ascii="Times New Roman" w:hAnsi="Times New Roman" w:cs="Times New Roman"/>
                <w:sz w:val="20"/>
                <w:szCs w:val="20"/>
              </w:rPr>
            </w:pPr>
            <w:r>
              <w:rPr>
                <w:rFonts w:ascii="Times New Roman" w:hAnsi="Times New Roman" w:cs="Times New Roman"/>
                <w:sz w:val="20"/>
                <w:szCs w:val="20"/>
              </w:rPr>
              <w:t xml:space="preserve">one     lives     </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523"/>
    <w:multiLevelType w:val="hybridMultilevel"/>
    <w:tmpl w:val="51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73C"/>
    <w:multiLevelType w:val="hybridMultilevel"/>
    <w:tmpl w:val="18C0F3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E52A0"/>
    <w:multiLevelType w:val="hybridMultilevel"/>
    <w:tmpl w:val="13924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25026"/>
    <w:multiLevelType w:val="hybridMultilevel"/>
    <w:tmpl w:val="07A0CAC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C6AB6"/>
    <w:multiLevelType w:val="hybridMultilevel"/>
    <w:tmpl w:val="313402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03381"/>
    <w:multiLevelType w:val="hybridMultilevel"/>
    <w:tmpl w:val="124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3"/>
  </w:num>
  <w:num w:numId="5">
    <w:abstractNumId w:val="0"/>
  </w:num>
  <w:num w:numId="6">
    <w:abstractNumId w:val="0"/>
  </w:num>
  <w:num w:numId="7">
    <w:abstractNumId w:val="9"/>
  </w:num>
  <w:num w:numId="8">
    <w:abstractNumId w:val="7"/>
  </w:num>
  <w:num w:numId="9">
    <w:abstractNumId w:val="5"/>
  </w:num>
  <w:num w:numId="10">
    <w:abstractNumId w:val="8"/>
  </w:num>
  <w:num w:numId="11">
    <w:abstractNumId w:val="15"/>
  </w:num>
  <w:num w:numId="12">
    <w:abstractNumId w:val="18"/>
  </w:num>
  <w:num w:numId="13">
    <w:abstractNumId w:val="1"/>
  </w:num>
  <w:num w:numId="14">
    <w:abstractNumId w:val="16"/>
  </w:num>
  <w:num w:numId="15">
    <w:abstractNumId w:val="6"/>
  </w:num>
  <w:num w:numId="16">
    <w:abstractNumId w:val="2"/>
  </w:num>
  <w:num w:numId="17">
    <w:abstractNumId w:val="12"/>
  </w:num>
  <w:num w:numId="18">
    <w:abstractNumId w:val="3"/>
  </w:num>
  <w:num w:numId="19">
    <w:abstractNumId w:val="17"/>
  </w:num>
  <w:num w:numId="20">
    <w:abstractNumId w:val="19"/>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DA"/>
    <w:rsid w:val="000214BA"/>
    <w:rsid w:val="00022B5D"/>
    <w:rsid w:val="00071B47"/>
    <w:rsid w:val="000747EC"/>
    <w:rsid w:val="0008425F"/>
    <w:rsid w:val="00095E4F"/>
    <w:rsid w:val="000A5D8C"/>
    <w:rsid w:val="000A60E9"/>
    <w:rsid w:val="000D03BC"/>
    <w:rsid w:val="000D5E48"/>
    <w:rsid w:val="000F4C54"/>
    <w:rsid w:val="00111192"/>
    <w:rsid w:val="001640D9"/>
    <w:rsid w:val="00172A81"/>
    <w:rsid w:val="00197957"/>
    <w:rsid w:val="001B5D2D"/>
    <w:rsid w:val="00202C25"/>
    <w:rsid w:val="002141D3"/>
    <w:rsid w:val="00215AF3"/>
    <w:rsid w:val="00222660"/>
    <w:rsid w:val="00237C5F"/>
    <w:rsid w:val="0028472D"/>
    <w:rsid w:val="002D45F8"/>
    <w:rsid w:val="00316186"/>
    <w:rsid w:val="00324DE0"/>
    <w:rsid w:val="00330A3B"/>
    <w:rsid w:val="00334A3A"/>
    <w:rsid w:val="003D76B7"/>
    <w:rsid w:val="003E3511"/>
    <w:rsid w:val="0043763A"/>
    <w:rsid w:val="004424FC"/>
    <w:rsid w:val="00443D38"/>
    <w:rsid w:val="0046552A"/>
    <w:rsid w:val="0049221A"/>
    <w:rsid w:val="00494F10"/>
    <w:rsid w:val="004B290A"/>
    <w:rsid w:val="004E1F91"/>
    <w:rsid w:val="00541DBE"/>
    <w:rsid w:val="00543E91"/>
    <w:rsid w:val="00572A7A"/>
    <w:rsid w:val="00574598"/>
    <w:rsid w:val="00597315"/>
    <w:rsid w:val="005A0560"/>
    <w:rsid w:val="005A349B"/>
    <w:rsid w:val="005F7799"/>
    <w:rsid w:val="00617BFA"/>
    <w:rsid w:val="00621E69"/>
    <w:rsid w:val="00641E51"/>
    <w:rsid w:val="0064370F"/>
    <w:rsid w:val="006813E5"/>
    <w:rsid w:val="006A0440"/>
    <w:rsid w:val="006A2038"/>
    <w:rsid w:val="006D20DA"/>
    <w:rsid w:val="006E1614"/>
    <w:rsid w:val="00727E8A"/>
    <w:rsid w:val="007362F5"/>
    <w:rsid w:val="007367C2"/>
    <w:rsid w:val="007A325D"/>
    <w:rsid w:val="007D2177"/>
    <w:rsid w:val="007E19E2"/>
    <w:rsid w:val="00831C64"/>
    <w:rsid w:val="008402A5"/>
    <w:rsid w:val="00844FC5"/>
    <w:rsid w:val="00845BB5"/>
    <w:rsid w:val="008638C8"/>
    <w:rsid w:val="00864E12"/>
    <w:rsid w:val="00882A38"/>
    <w:rsid w:val="008A6514"/>
    <w:rsid w:val="008C78A9"/>
    <w:rsid w:val="00927151"/>
    <w:rsid w:val="00932862"/>
    <w:rsid w:val="00936E6D"/>
    <w:rsid w:val="00957C10"/>
    <w:rsid w:val="009614A9"/>
    <w:rsid w:val="009754EB"/>
    <w:rsid w:val="00977188"/>
    <w:rsid w:val="00986B2B"/>
    <w:rsid w:val="00990D23"/>
    <w:rsid w:val="009B4319"/>
    <w:rsid w:val="009D5093"/>
    <w:rsid w:val="00A02122"/>
    <w:rsid w:val="00A046BD"/>
    <w:rsid w:val="00A17B33"/>
    <w:rsid w:val="00A54C97"/>
    <w:rsid w:val="00A550DA"/>
    <w:rsid w:val="00A55E7C"/>
    <w:rsid w:val="00A64128"/>
    <w:rsid w:val="00A66919"/>
    <w:rsid w:val="00A74D3D"/>
    <w:rsid w:val="00A830DC"/>
    <w:rsid w:val="00A91031"/>
    <w:rsid w:val="00AC00D2"/>
    <w:rsid w:val="00AC1A7D"/>
    <w:rsid w:val="00AC5ADE"/>
    <w:rsid w:val="00AE5014"/>
    <w:rsid w:val="00B052CD"/>
    <w:rsid w:val="00B06EF6"/>
    <w:rsid w:val="00B364DB"/>
    <w:rsid w:val="00B37DCE"/>
    <w:rsid w:val="00B42B9B"/>
    <w:rsid w:val="00B6625C"/>
    <w:rsid w:val="00B900CB"/>
    <w:rsid w:val="00BB6B83"/>
    <w:rsid w:val="00BC15BE"/>
    <w:rsid w:val="00BC4CE9"/>
    <w:rsid w:val="00C141C8"/>
    <w:rsid w:val="00C31A42"/>
    <w:rsid w:val="00C4140B"/>
    <w:rsid w:val="00C5752C"/>
    <w:rsid w:val="00C66505"/>
    <w:rsid w:val="00CA4960"/>
    <w:rsid w:val="00CA7BA9"/>
    <w:rsid w:val="00CB5054"/>
    <w:rsid w:val="00CF1474"/>
    <w:rsid w:val="00CF3E85"/>
    <w:rsid w:val="00D33B70"/>
    <w:rsid w:val="00D63BD0"/>
    <w:rsid w:val="00D86B7D"/>
    <w:rsid w:val="00DC5363"/>
    <w:rsid w:val="00DC662B"/>
    <w:rsid w:val="00DD25EF"/>
    <w:rsid w:val="00DD5081"/>
    <w:rsid w:val="00E013DF"/>
    <w:rsid w:val="00E27AB6"/>
    <w:rsid w:val="00E53AB6"/>
    <w:rsid w:val="00E6089A"/>
    <w:rsid w:val="00E825D8"/>
    <w:rsid w:val="00EA3AE0"/>
    <w:rsid w:val="00EA5360"/>
    <w:rsid w:val="00EB6E11"/>
    <w:rsid w:val="00ED30C1"/>
    <w:rsid w:val="00EE4121"/>
    <w:rsid w:val="00F319FC"/>
    <w:rsid w:val="00F518E5"/>
    <w:rsid w:val="00F651E0"/>
    <w:rsid w:val="00F93FEC"/>
    <w:rsid w:val="00FA44DB"/>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8F916-E5CF-4087-83C0-75B67E78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E04F-8616-4C69-9CC0-9D565C17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7</cp:revision>
  <cp:lastPrinted>2016-07-20T20:11:00Z</cp:lastPrinted>
  <dcterms:created xsi:type="dcterms:W3CDTF">2017-02-20T19:47:00Z</dcterms:created>
  <dcterms:modified xsi:type="dcterms:W3CDTF">2020-02-18T13:27:00Z</dcterms:modified>
</cp:coreProperties>
</file>